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Tena: Sensibilización en participación con enfoque de género (mujeres)</w:t>
      </w:r>
    </w:p>
    <w:p w:rsidR="00F00E89" w:rsidRPr="00746199" w:rsidRDefault="00225AAE" w:rsidP="007F063B">
      <w:pPr>
        <w:pStyle w:val="Subttulo"/>
      </w:pPr>
      <w:r w:rsidRPr="00746199">
        <w:t>Fundación Tandem</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Al finalizar el proceso educativo, las personas participantes estarán en capacidad de argumentar sobre la importancia de incorporar la perspectiva de género en la participación local en el municipio del Tena.</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enfoques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Myriam Pérez (MP)
                <w:br/>
                Gabriela Morales (GM)
                <w:br/>
                Gabriel Ocampo (GO)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4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8:35am – 9:00am</w:t>
            </w:r>
          </w:p>
        </w:tc>
        <w:tc>
          <w:tcPr>
            <w:tcW w:w="3685" w:type="dxa"/>
          </w:tcPr>
          <w:p w:rsidR="00225892" w:rsidRPr="00746199" w:rsidRDefault="00225892" w:rsidP="000C50EB">
            <w:pPr>
              <w:rPr>
                <w:b/>
              </w:rPr>
            </w:pPr>
            <w:r w:rsidRPr="00746199">
              <w:rPr>
                <w:b/>
              </w:rPr>
              <w:t>A1. Vagones del tren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10:10am</w:t>
            </w:r>
          </w:p>
        </w:tc>
        <w:tc>
          <w:tcPr>
            <w:tcW w:w="3685" w:type="dxa"/>
          </w:tcPr>
          <w:p w:rsidR="00225892" w:rsidRPr="00746199" w:rsidRDefault="00225892" w:rsidP="000C50EB">
            <w:pPr>
              <w:rPr>
                <w:b/>
              </w:rPr>
            </w:pPr>
            <w:r w:rsidRPr="00746199">
              <w:rPr>
                <w:b/>
              </w:rPr>
              <w:t>A2. La mujer ideal: género e interseccionalidad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10:10am – 11:15am</w:t>
            </w:r>
          </w:p>
        </w:tc>
        <w:tc>
          <w:tcPr>
            <w:tcW w:w="3685" w:type="dxa"/>
          </w:tcPr>
          <w:p w:rsidR="00225892" w:rsidRPr="00746199" w:rsidRDefault="00225892" w:rsidP="000C50EB">
            <w:pPr>
              <w:rPr>
                <w:b/>
              </w:rPr>
            </w:pPr>
            <w:r w:rsidRPr="00746199">
              <w:rPr>
                <w:b/>
              </w:rPr>
              <w:t>A3. Iceberg de la violencia de género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11:15am – 12:00pm</w:t>
            </w:r>
          </w:p>
        </w:tc>
        <w:tc>
          <w:tcPr>
            <w:tcW w:w="3685" w:type="dxa"/>
          </w:tcPr>
          <w:p w:rsidR="00225892" w:rsidRPr="00746199" w:rsidRDefault="00225892" w:rsidP="000C50EB">
            <w:pPr>
              <w:rPr>
                <w:b/>
              </w:rPr>
            </w:pPr>
            <w:r w:rsidRPr="00746199">
              <w:rPr>
                <w:b/>
              </w:rPr>
              <w:t>A4. Rompiendo mandatos sociales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12:00pm – 1:00pm</w:t>
            </w:r>
          </w:p>
        </w:tc>
        <w:tc>
          <w:tcPr>
            <w:tcW w:w="3685" w:type="dxa"/>
          </w:tcPr>
          <w:p w:rsidR="00225892" w:rsidRPr="00746199" w:rsidRDefault="00225892" w:rsidP="000C50EB">
            <w:pPr>
              <w:rPr>
                <w:b/>
              </w:rPr>
            </w:pPr>
            <w:r w:rsidRPr="00746199">
              <w:rPr>
                <w:b/>
              </w:rPr>
              <w:t>Lunch</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Vagones del tren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Conocerse y  reconocer la diversidad que representan las personas que conforman el grupo y relacionarla con el ejercicio de los derechos humanos.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no discriminación, 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La forma o características que se señalan para que se formen los vagones puede variar según  las características del público, el tiempo y las necesidades específicas de cada proceso de enseñanza-aprendizaje.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1</w:t>
      </w:r>
      <w:r>
        <w:rPr/>
        <w:t xml:space="preserve">.
</w:t>
      </w:r>
      <w:r>
        <w:rPr>
          <w:b/>
          <w:bCs/>
        </w:rPr>
        <w:t xml:space="preserve">
Solicite</w:t>
      </w:r>
      <w:r>
        <w:rPr/>
        <w:t xml:space="preserve">
al
grupo
que
se
ponga
de
pie
y
se
acomode
formando
un
solo
círculo,
en
un
espacio
dentro
o
fuera
del
salón.</w:t>
      </w:r>
    </w:p>
    <w:p w:rsidR="00A66EE4" w:rsidRPr="00746199" w:rsidRDefault="00A66EE4" w:rsidP="002D3517"/>
    <w:p>
      <w:pPr>
        <w:widowControl w:val="on"/>
        <w:pBdr/>
      </w:pPr>
      <w:r>
        <w:rPr>
          <w:b/>
          <w:bCs/>
        </w:rPr>
        <w:t xml:space="preserve">
Paso
2</w:t>
      </w:r>
      <w:r>
        <w:rPr/>
        <w:t xml:space="preserve">.
</w:t>
      </w:r>
      <w:r>
        <w:rPr>
          <w:b/>
          <w:bCs/>
        </w:rPr>
        <w:t xml:space="preserve">
Pregunte</w:t>
      </w:r>
      <w:r>
        <w:rPr/>
        <w:t xml:space="preserve">
a
las
personas
participantes
¿Cuál
medio
de
transporte
público
les
gusta
más?
Recoja
la
respuesta
de
dos
o
tres
personas.</w:t>
      </w:r>
    </w:p>
    <w:p w:rsidR="00A66EE4" w:rsidRPr="00746199" w:rsidRDefault="00A66EE4" w:rsidP="002D3517"/>
    <w:p>
      <w:pPr>
        <w:widowControl w:val="on"/>
        <w:pBdr/>
      </w:pPr>
      <w:r>
        <w:rPr>
          <w:b/>
          <w:bCs/>
        </w:rPr>
        <w:t xml:space="preserve">
Paso
3</w:t>
      </w:r>
      <w:r>
        <w:rPr/>
        <w:t xml:space="preserve">.
</w:t>
      </w:r>
      <w:r>
        <w:rPr>
          <w:b/>
          <w:bCs/>
        </w:rPr>
        <w:t xml:space="preserve">
Indique</w:t>
      </w:r>
      <w:r>
        <w:rPr/>
        <w:t xml:space="preserve">
que
en
esta
ocasión
van
a
imaginar
que
hacen
un
viaje
y
que
el
medio
de
transporte
en
que
lo
realizarán
es
el
tren.</w:t>
      </w:r>
    </w:p>
    <w:p w:rsidR="00A66EE4" w:rsidRPr="00746199" w:rsidRDefault="00A66EE4" w:rsidP="002D3517"/>
    <w:p>
      <w:pPr>
        <w:widowControl w:val="on"/>
        <w:pBdr/>
      </w:pPr>
      <w:r>
        <w:rPr>
          <w:b/>
          <w:bCs/>
        </w:rPr>
        <w:t xml:space="preserve">
Paso
4</w:t>
      </w:r>
      <w:r>
        <w:rPr/>
        <w:t xml:space="preserve">.
Explique
que
van
a
comenzar
caminando
en
cualquier
dirección 
dentro
del
salón
o
espacio
en
que
se
encuentran
y
que
en
un
momento
determinado
usted
va
a
pedirles
que
se
agrupen
en
vagones,
según
una
característica
que
va
a
señalar
y
que
entonces
deberán
conformar
grupos
según
compartan
con
otras
personas
la
característica
por
usted
señalada.</w:t>
      </w:r>
    </w:p>
    <w:p w:rsidR="00A66EE4" w:rsidRPr="00746199" w:rsidRDefault="00A66EE4" w:rsidP="002D3517"/>
    <w:p>
      <w:pPr>
        <w:widowControl w:val="on"/>
        <w:pBdr/>
      </w:pPr>
      <w:r>
        <w:rPr>
          <w:b/>
          <w:bCs/>
        </w:rPr>
        <w:t xml:space="preserve">
Paso
5</w:t>
      </w:r>
      <w:r>
        <w:rPr/>
        <w:t xml:space="preserve">.
Pregunte
si
están
claras
las
instrucciones
y
dé
la
señal
para
comenzar.</w:t>
      </w:r>
    </w:p>
    <w:p w:rsidR="00A66EE4" w:rsidRPr="00746199" w:rsidRDefault="00A66EE4" w:rsidP="002D3517"/>
    <w:p>
      <w:pPr>
        <w:widowControl w:val="on"/>
        <w:pBdr/>
      </w:pPr>
      <w:r>
        <w:rPr>
          <w:b/>
          <w:bCs/>
        </w:rPr>
        <w:t xml:space="preserve">
Paso
6</w:t>
      </w:r>
      <w:r>
        <w:rPr/>
        <w:t xml:space="preserve">.
Espere
a
que
empiecen
a
desplazarse
y
unos
segundos
después
indique:
"van
a
agruparse
por...
(señalando
cada
vez,
alguna
de
las
siguientes
características)":</w:t>
      </w:r>
    </w:p>
    <w:p>
      <w:pPr>
        <w:widowControl w:val="on"/>
        <w:pBdr/>
      </w:pPr>
      <w:r>
        <w:rPr/>
        <w:t xml:space="preserve">
      •
Vagones
de
personas
cuyos
nombres
o
apellidos
comiencen
con la
misma
letra</w:t>
      </w:r>
    </w:p>
    <w:p>
      <w:pPr>
        <w:widowControl w:val="on"/>
        <w:pBdr/>
      </w:pPr>
      <w:r>
        <w:rPr/>
        <w:t xml:space="preserve">
      •
Vagones
de
personas
con
los
mismos
gustos
musicales</w:t>
      </w:r>
    </w:p>
    <w:p>
      <w:pPr>
        <w:widowControl w:val="on"/>
        <w:pBdr/>
      </w:pPr>
      <w:r>
        <w:rPr/>
        <w:t xml:space="preserve">
      •
Vagones
de
personas
que
pertenecen
a
la
misma
etnia</w:t>
      </w:r>
    </w:p>
    <w:p>
      <w:pPr>
        <w:widowControl w:val="on"/>
        <w:pBdr/>
      </w:pPr>
      <w:r>
        <w:rPr/>
        <w:t xml:space="preserve">
      •
Vagones
de
personas
que
tienen
la
misma
ciudad,
país
o
continente
de
nacimiento</w:t>
      </w:r>
    </w:p>
    <w:p>
      <w:pPr>
        <w:widowControl w:val="on"/>
        <w:pBdr/>
      </w:pPr>
      <w:r>
        <w:rPr/>
        <w:t xml:space="preserve">
      •
Vagones
de
personas
que
viven
en
la
misma
parroquia
(cantón/municipio
o
ciudad)</w:t>
      </w:r>
    </w:p>
    <w:p>
      <w:pPr>
        <w:widowControl w:val="on"/>
        <w:pBdr/>
      </w:pPr>
      <w:r>
        <w:rPr/>
        <w:t xml:space="preserve">
      •
Vagones
de
personas
que
en
su
tiempo
libre
se
dedican
a
la
misma
actividad</w:t>
      </w:r>
    </w:p>
    <w:p>
      <w:pPr>
        <w:widowControl w:val="on"/>
        <w:pBdr/>
      </w:pPr>
      <w:r>
        <w:rPr/>
        <w:t xml:space="preserve">
      •
Vagones
de
personas
con
la
misma
profesión</w:t>
      </w:r>
    </w:p>
    <w:p>
      <w:pPr>
        <w:widowControl w:val="on"/>
        <w:pBdr/>
      </w:pPr>
      <w:r>
        <w:rPr/>
        <w:t xml:space="preserve">
      •
Vagones
de
personas
que
se
indignan
frente
a
la
misma
situación</w:t>
      </w:r>
    </w:p>
    <w:p>
      <w:pPr>
        <w:widowControl w:val="on"/>
        <w:pBdr/>
      </w:pPr>
      <w:r>
        <w:rPr/>
        <w:t xml:space="preserve">
      •
Vagones
de
seres
humanos</w:t>
      </w:r>
    </w:p>
    <w:p>
      <w:pPr>
        <w:widowControl w:val="on"/>
        <w:pBdr/>
      </w:pPr>
      <w:r>
        <w:rPr/>
        <w:t xml:space="preserve">
      •
Vagones
de
personas
dignas,
libres
e
iguales</w:t>
      </w:r>
    </w:p>
    <w:p>
      <w:pPr>
        <w:widowControl w:val="on"/>
        <w:pBdr/>
      </w:pPr>
      <w:r>
        <w:rPr/>
        <w:t xml:space="preserve">
En
las
últimas
dos
indicaciones
por
lo
general
las
personas
dudan
un
poco
sobre
la
instrucción
que
generalmente
les
lleva
a
conformar
un
sólo
vagón
o
grupo.
Si
eso
sucede
pregunte
durante
la
reflexión:
¿Qué
les
hizo
dudar?</w:t>
      </w:r>
    </w:p>
    <w:p w:rsidR="00A66EE4" w:rsidRPr="00746199" w:rsidRDefault="00A66EE4" w:rsidP="002D3517"/>
    <w:p>
      <w:pPr>
        <w:widowControl w:val="on"/>
        <w:pBdr/>
      </w:pPr>
      <w:r>
        <w:rPr>
          <w:b/>
          <w:bCs/>
        </w:rPr>
        <w:t xml:space="preserve">
Paso
7</w:t>
      </w:r>
      <w:r>
        <w:rPr/>
        <w:t xml:space="preserve">.
Dé
las
gracias
a
las
personas
por
su
participación
en
la
actividad
y
solicite
que
vuelvan
a
los
lugares
en
que
estaban
sentadas.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8</w:t>
      </w:r>
      <w:r>
        <w:rPr/>
        <w:t xml:space="preserve">.
</w:t>
      </w:r>
      <w:r>
        <w:rPr>
          <w:b/>
          <w:bCs/>
        </w:rPr>
        <w:t xml:space="preserve">
Invite</w:t>
      </w:r>
      <w:r>
        <w:rPr/>
        <w:t xml:space="preserve">
a
las
personas
participantes
a
reflexionar
sobre
las
siguientes
preguntas:</w:t>
      </w:r>
    </w:p>
    <w:p>
      <w:pPr>
        <w:widowControl w:val="on"/>
        <w:pBdr/>
      </w:pPr>
      <w:r>
        <w:rPr/>
        <w:t xml:space="preserve">
      1.
¿Disfrutaron
la
actividad?</w:t>
      </w:r>
    </w:p>
    <w:p>
      <w:pPr>
        <w:widowControl w:val="on"/>
        <w:pBdr/>
      </w:pPr>
      <w:r>
        <w:rPr/>
        <w:t xml:space="preserve">
      2.
¿Qué
pudieron
conocer
de
los/as
demás
participantes?</w:t>
      </w:r>
    </w:p>
    <w:p>
      <w:pPr>
        <w:widowControl w:val="on"/>
        <w:pBdr/>
      </w:pPr>
      <w:r>
        <w:rPr/>
        <w:t xml:space="preserve">
      3.
¿Encontraron
semejanzas
entre
sí?
¿Y
diferencias?
¿Cuáles?</w:t>
      </w:r>
    </w:p>
    <w:p>
      <w:pPr>
        <w:widowControl w:val="on"/>
        <w:pBdr/>
      </w:pPr>
      <w:r>
        <w:rPr/>
        <w:t xml:space="preserve">
      4.
¿Les
sorprendió
alguna
coincidencia
o
diferencia?</w:t>
      </w:r>
    </w:p>
    <w:p>
      <w:pPr>
        <w:widowControl w:val="on"/>
        <w:pBdr/>
      </w:pPr>
      <w:r>
        <w:rPr/>
        <w:t xml:space="preserve">
      5.
¿Qué
relación
creen
que
tiene
esta
actividad
con
el
tema
de
derechos
humanos?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Paso
9</w:t>
      </w:r>
      <w:r>
        <w:rPr/>
        <w:t xml:space="preserve">.
</w:t>
      </w:r>
      <w:r>
        <w:rPr>
          <w:b/>
          <w:bCs/>
        </w:rPr>
        <w:t xml:space="preserve">
Señale</w:t>
      </w:r>
      <w:r>
        <w:rPr/>
        <w:t xml:space="preserve">
que
esta
actividad
permite
el
reconocimiento
de
la
diversidad
en
el
grupo
y,
por
lo
tanto,
en
toda
la
sociedad.
Esta
diversidad
social
y
cultural
se
expresa
en
formas
diferentes
de
ver,
de
pensar
y
habitar
el
mundo,
en
diferentes
lugares
de
origen,
prácticas,
comportamientos,
costumbres
o
situación
en
la
que
se
encuentran.
Esta
diversidad
no
nos
hace
desiguales,
solo
DIFERENTES
y
aún
con
esas
diferencias
todas
y
todos
somos
personas
con
igual
DIGNIDAD
y
con
los
MISMOS
DERECHOS
por
algo
que
compartimos:
el
hecho
de
SER
HUMANOS/AS,
sin
importar
nuestro
sexo,
género
u
orientación
sexual,
nuestra
edad,
situación
cultural,
social,
económica
o,
los
lugares
a
los
que
vamos
o
de
los
que
venimos.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Técnicas para promover la igualdad y la no discriminación, P. Gallardo, A. Portillo, B. Peña, 2013, México: Conapred, p. 27.</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La mujer ideal: género e interseccionalidad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participantes estarán en capacidad de reflexionar sobre la idea de mujer ideal socialmente impuesta y reconocer las categorías que nos generan oportunidades o desigualdades como mujeres.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Reflexionar: 30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2 maniquíes, ropa, pelucas, accesorios, zapatos, maquillaje y todo el material necesario para crear a la “mujer ideal”, papelole</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Si no se tiene los maniquíes, se puede pedir a los grupos que escojan a una de las participantes para crear la mujer ideal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1</w:t>
      </w:r>
      <w:r>
        <w:rPr/>
        <w:t xml:space="preserve">.
Indicar
a
las
participantes
que
se
les
entregará
un
maniquí
a
cada
grupo
(2
grupos),
en
el
cual
deberán
diseñar
a
la
“mujer
ideal”.</w:t>
      </w:r>
    </w:p>
    <w:p>
      <w:pPr>
        <w:widowControl w:val="on"/>
        <w:pBdr/>
      </w:pPr>
      <w:r>
        <w:rPr/>
        <w:t xml:space="preserve">
Se
debe
entregar
a
las
participantes:
ropa,
pelucas,
accesorios,
zapatos,
maquillaje
y
todo
el
material
necesario
para
crear
a
la
“mujer
ideal”</w:t>
      </w:r>
    </w:p>
    <w:p w:rsidR="00A66EE4" w:rsidRPr="00746199" w:rsidRDefault="00A66EE4" w:rsidP="002D3517"/>
    <w:p>
      <w:pPr>
        <w:widowControl w:val="on"/>
        <w:pBdr/>
      </w:pPr>
      <w:r>
        <w:rPr>
          <w:b/>
          <w:bCs/>
        </w:rPr>
        <w:t xml:space="preserve">
Paso
2</w:t>
      </w:r>
      <w:r>
        <w:rPr/>
        <w:t xml:space="preserve">.
Mientras
diseñan,
se
les
irá
preguntando:</w:t>
      </w:r>
    </w:p>
    <w:p>
      <w:pPr>
        <w:widowControl w:val="on"/>
        <w:pBdr/>
      </w:pPr>
      <w:r>
        <w:rPr/>
        <w:t xml:space="preserve">
¿qué
nombre
tendrá?</w:t>
      </w:r>
    </w:p>
    <w:p>
      <w:pPr>
        <w:widowControl w:val="on"/>
        <w:pBdr/>
      </w:pPr>
      <w:r>
        <w:rPr/>
        <w:t xml:space="preserve">
¿Cómo
luciría
esa
mujer?</w:t>
      </w:r>
    </w:p>
    <w:p>
      <w:pPr>
        <w:widowControl w:val="on"/>
        <w:pBdr/>
      </w:pPr>
      <w:r>
        <w:rPr/>
        <w:t xml:space="preserve">
¿Cómo
es
su
cabello?
¿De
qué
color?
¿Qué
forma?</w:t>
      </w:r>
    </w:p>
    <w:p>
      <w:pPr>
        <w:widowControl w:val="on"/>
        <w:pBdr/>
      </w:pPr>
      <w:r>
        <w:rPr/>
        <w:t xml:space="preserve">
Su
piel
¿de
qué
color
sería?</w:t>
      </w:r>
    </w:p>
    <w:p>
      <w:pPr>
        <w:widowControl w:val="on"/>
        <w:pBdr/>
      </w:pPr>
      <w:r>
        <w:rPr/>
        <w:t xml:space="preserve">
¿Dónde
vive?</w:t>
      </w:r>
    </w:p>
    <w:p>
      <w:pPr>
        <w:widowControl w:val="on"/>
        <w:pBdr/>
      </w:pPr>
      <w:r>
        <w:rPr/>
        <w:t xml:space="preserve">
¿Estudia?
¿Trabaja?
¿Dónde?</w:t>
      </w:r>
    </w:p>
    <w:p>
      <w:pPr>
        <w:widowControl w:val="on"/>
        <w:pBdr/>
      </w:pPr>
      <w:r>
        <w:rPr/>
        <w:t xml:space="preserve">
¿Tiene
pareja?
¿Quién
es
esa
pareja?</w:t>
      </w:r>
    </w:p>
    <w:p>
      <w:pPr>
        <w:widowControl w:val="on"/>
        <w:pBdr/>
      </w:pPr>
      <w:r>
        <w:rPr/>
        <w:t xml:space="preserve">
¿Tiene
familia?
¿hijxs?</w:t>
      </w:r>
    </w:p>
    <w:p>
      <w:pPr>
        <w:widowControl w:val="on"/>
        <w:pBdr/>
      </w:pPr>
      <w:r>
        <w:rPr/>
        <w:t xml:space="preserve">
¿Tiene
alguna
creencia
es
particular?</w:t>
      </w:r>
    </w:p>
    <w:p>
      <w:pPr>
        <w:widowControl w:val="on"/>
        <w:pBdr/>
      </w:pPr>
      <w:r>
        <w:rPr/>
        <w:t xml:space="preserve">
¿Tiene
tiempo
libre?
¿Qué
hace
en
ese
tiempo?</w:t>
      </w:r>
    </w:p>
    <w:p>
      <w:pPr>
        <w:widowControl w:val="on"/>
        <w:pBdr/>
      </w:pPr>
      <w:r>
        <w:rPr/>
        <w:t xml:space="preserve">
¿Tiene
alguna
condición
de
salud
en
especial?</w:t>
      </w:r>
    </w:p>
    <w:p>
      <w:pPr>
        <w:widowControl w:val="on"/>
        <w:pBdr/>
      </w:pPr>
      <w:r>
        <w:rPr/>
        <w:t xml:space="preserve">
Tomar
nota
de
cada
respuesta</w:t>
      </w:r>
    </w:p>
    <w:p w:rsidR="00A66EE4" w:rsidRPr="00746199" w:rsidRDefault="00A66EE4" w:rsidP="002D3517"/>
    <w:p>
      <w:pPr>
        <w:widowControl w:val="on"/>
        <w:pBdr/>
      </w:pPr>
      <w:r>
        <w:rPr>
          <w:b/>
          <w:bCs/>
        </w:rPr>
        <w:t xml:space="preserve">
Paso
3</w:t>
      </w:r>
      <w:r>
        <w:rPr/>
        <w:t xml:space="preserve">.
Cuando
la
“mujer
perfecta”
esté
lista,
ambos
grupos
deberán
presentarla.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4</w:t>
      </w:r>
      <w:r>
        <w:rPr/>
        <w:t xml:space="preserve">.
Cuando
ambos
equipos
hayan
presentado
a
“la
mujer
perfecta”
preguntar:</w:t>
      </w:r>
    </w:p>
    <w:p>
      <w:pPr>
        <w:widowControl w:val="on"/>
        <w:pBdr/>
      </w:pPr>
      <w:r>
        <w:rPr/>
        <w:t xml:space="preserve">
¿Por
qué
su
piel
no
es
más
oscura?</w:t>
      </w:r>
    </w:p>
    <w:p>
      <w:pPr>
        <w:widowControl w:val="on"/>
        <w:pBdr/>
      </w:pPr>
      <w:r>
        <w:rPr/>
        <w:t xml:space="preserve">
¿Por
qué
no
vive
en
la
zona
rural
del
cantón?</w:t>
      </w:r>
    </w:p>
    <w:p>
      <w:pPr>
        <w:widowControl w:val="on"/>
        <w:pBdr/>
      </w:pPr>
      <w:r>
        <w:rPr/>
        <w:t xml:space="preserve">
¿Qué
pasaría
si
su
pareja
es
otra
mujer?</w:t>
      </w:r>
    </w:p>
    <w:p>
      <w:pPr>
        <w:widowControl w:val="on"/>
        <w:pBdr/>
      </w:pPr>
      <w:r>
        <w:rPr/>
        <w:t xml:space="preserve">
¿Cómo
sería
su
vida
si
tuviera
discapacidad
auditiva?</w:t>
      </w:r>
    </w:p>
    <w:p>
      <w:pPr>
        <w:widowControl w:val="on"/>
        <w:pBdr/>
      </w:pPr>
      <w:r>
        <w:rPr/>
        <w:t xml:space="preserve">
¿Si
fuera
una
líder,
qué
causa
defendería?</w:t>
      </w:r>
    </w:p>
    <w:p>
      <w:pPr>
        <w:widowControl w:val="on"/>
        <w:pBdr/>
      </w:pPr>
      <w:r>
        <w:rPr/>
        <w:t xml:space="preserve">
Tomar
nota
de
cada
respuesta</w:t>
      </w:r>
    </w:p>
    <w:p w:rsidR="00A66EE4" w:rsidRPr="00746199" w:rsidRDefault="00A66EE4" w:rsidP="002D3517"/>
    <w:p>
      <w:pPr>
        <w:widowControl w:val="on"/>
        <w:pBdr/>
      </w:pPr>
      <w:r>
        <w:rPr>
          <w:b/>
          <w:bCs/>
        </w:rPr>
        <w:t xml:space="preserve">
Paso
5</w:t>
      </w:r>
      <w:r>
        <w:rPr/>
        <w:t xml:space="preserve">.
Reflexionar
con
las
respuestas
obtenidas
cómo
las
distintas
categorías
que
nos
atraviesan
siendo
mujeres
nos
otorgan
un
papel
en
cómo
somos
vistas
socialmente,
usar
ejemplos:</w:t>
      </w:r>
    </w:p>
    <w:p>
      <w:pPr>
        <w:widowControl w:val="on"/>
        <w:pBdr/>
      </w:pPr>
      <w:r>
        <w:rPr/>
        <w:t xml:space="preserve">
¿Será
lo
mismo
ser
una
mujer
mestiza
qué
una
mujer
indígena
o
afrodescendiente?
¿Por
qué?</w:t>
      </w:r>
    </w:p>
    <w:p>
      <w:pPr>
        <w:widowControl w:val="on"/>
        <w:pBdr/>
      </w:pPr>
      <w:r>
        <w:rPr/>
        <w:t xml:space="preserve">
¿Qué
tan
fácil
es
para
una
mujer
que
vive
a
las
afueras
del
cantón
conseguir
y
mantener
un
trabajo
en
la
zona
urbana?</w:t>
      </w:r>
    </w:p>
    <w:p>
      <w:pPr>
        <w:widowControl w:val="on"/>
        <w:pBdr/>
      </w:pPr>
      <w:r>
        <w:rPr/>
        <w:t xml:space="preserve">
¿Cómo
será
moverse
y
comunicarse
dentro
de
la
sociedad
para
una
mujer
con
discapacidad?</w:t>
      </w:r>
    </w:p>
    <w:p>
      <w:pPr>
        <w:widowControl w:val="on"/>
        <w:pBdr/>
      </w:pPr>
      <w:r>
        <w:rPr/>
        <w:t xml:space="preserve">
¿Ustedes,
tienen
alguna
experiencia
o
ejemplo
que
nos
quieran
compartir?</w:t>
      </w:r>
    </w:p>
    <w:p>
      <w:pPr>
        <w:widowControl w:val="on"/>
        <w:pBdr/>
      </w:pPr>
      <w:r>
        <w:rPr/>
        <w:t xml:space="preserve">
Escuchar
las
reflexiones
y
pedirles
más
ejemplos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6</w:t>
      </w:r>
      <w:r>
        <w:rPr/>
        <w:t xml:space="preserve">.
Construcción
de
género
e
interseccionalidad:</w:t>
      </w:r>
    </w:p>
    <w:p>
      <w:pPr>
        <w:widowControl w:val="on"/>
        <w:pBdr/>
      </w:pPr>
      <w:r>
        <w:rPr/>
        <w:t xml:space="preserve">
Ideas
centrales:</w:t>
      </w:r>
    </w:p>
    <w:p>
      <w:pPr>
        <w:widowControl w:val="on"/>
        <w:pBdr/>
      </w:pPr>
      <w:r>
        <w:rPr/>
        <w:t xml:space="preserve">
-El
género
es
es
“un
elemento
constitutivo
de
las
relaciones
sociales
fundadas
sobre
las
diferencias
percibidas
entre
los
sexos”
y
“una
forma
primaria
de
relaciones
significantes
de
poder”
(Scott,
1996,
pág.
289).
De
esta
forma,
el
género
es
un
concepto
relacional
que,
de
acuerdo
a
Guzmán,
se
constituye
en
una
categoría:
i)
descriptiva,
permitiendo
visibilizar
las
desigualdades
entre
hombres
y
mujeres,
ii)
analítica,
en
tanto
permite
interpretar
dichas
diferencias
y
desigualdades;
y
también,
iii)
política,
porque
posibilita
entender
las
formas
de
distribución
de
poder
entre
los
géneros
(Guzmán,
2016).</w:t>
      </w:r>
    </w:p>
    <w:p>
      <w:pPr>
        <w:widowControl w:val="on"/>
        <w:pBdr/>
      </w:pPr>
      <w:r>
        <w:rPr/>
        <w:t xml:space="preserve">
-
Un
enfoque
es
la
forma
y
el
punto
de
vista
desde
el
que
nos
acercamos
a
la
realidad.
Enfocar
supone
mirar
con
más
cuidado,
estar
más
atento
y
disponerse
a
conocer
(se)
desde
cierta
manera
de
pensar
(Duarte,
2006). </w:t>
      </w:r>
    </w:p>
    <w:p>
      <w:pPr>
        <w:widowControl w:val="on"/>
        <w:pBdr/>
      </w:pPr>
      <w:r>
        <w:rPr/>
        <w:t xml:space="preserve">
-
En
la
cuarta
Conferencia
Mundial
sobre
la
Mujer
en
1995,
se
reconoce
la
interseccionalidad
al
establecer
que
las
mujeres
enfrentan
distintas
categorías
que
las
colocan
en
condiciones
particulares
de
desigualdad.</w:t>
      </w:r>
    </w:p>
    <w:p>
      <w:pPr>
        <w:widowControl w:val="on"/>
        <w:pBdr/>
      </w:pPr>
      <w:r>
        <w:rPr/>
        <w:t xml:space="preserve">
-
La
interseccionalidad,
permite
comprender
cómo
la
combinación
de
varias
categorías
(raza,
clase,
sexo/género,
etc)
genera
opresiones
y
desigualdades,
desde
las
experiencias
vividas
tanto
individuales
como
colectivas.</w:t>
      </w:r>
    </w:p>
    <w:p>
      <w:pPr>
        <w:widowControl w:val="on"/>
        <w:pBdr/>
      </w:pPr>
      <w:r>
        <w:rPr/>
        <w:t xml:space="preserve">
-
La
interseccionalidad
es
una
manera
particular
de
entender
la
ubicación
social
en
términos
de
entrecruzamiento
de
sistemas
de
opresión.
En
concreto,
la
interseccionalidad
es
un
análisis
que
afirma
que
los
sistemas
de
raza,
clase
social,
género,
sexualidad,
etnia,
nación
y
edad
forman
mutuamente
la
construcción
de
las
características
de
la
organización
social
(Patricia
Hill
Collins)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Iceberg de la violencia de género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esta actividad, las participantes podrán reconocer la función de la violencia, su componente estructural y formas en que se presenta.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30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 Cuadrantes iceberg</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Iceberg grande  -Cuadrantes:  Visible Invisible Explícitas Implícitas   -Post it   -Esferos -papelotes- marcadores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1</w:t>
      </w:r>
      <w:r>
        <w:rPr/>
        <w:t xml:space="preserve">.
Preguntamos
si
conocen
lo
que
es
un
iceberg,
una
vez
de
escuchado
y
validado
las
respuestas
si
no
se
ha
mencionamos,
decimos
que
es
una
enorme
placa
de
hielo
que
flota
en
los
océanos
debido
al
desprendimiento
de
los
glaciares.
Lo
que
vemos
del
iceberg
es
solo
una
parte,
cuando
en
el
fondo
es
mucho
más
grande.</w:t>
      </w:r>
    </w:p>
    <w:p>
      <w:pPr>
        <w:widowControl w:val="on"/>
        <w:pBdr/>
      </w:pPr>
      <w:r>
        <w:rPr/>
        <w:t xml:space="preserve">
¿Cómo
creen
que
esto
se
relaciona
con
la
violencia
de
género?</w:t>
      </w:r>
    </w:p>
    <w:p>
      <w:pPr>
        <w:widowControl w:val="on"/>
        <w:pBdr/>
      </w:pPr>
      <w:r>
        <w:rPr/>
        <w:t xml:space="preserve">
En
la
actividad
pasada
hablamos
de
cómo
las
violencias
nos
afectan
a
nivel
individual
y
colectiva
¿pueden
relacionar
esto
con
el
iceberg?</w:t>
      </w:r>
    </w:p>
    <w:p>
      <w:pPr>
        <w:widowControl w:val="on"/>
        <w:pBdr/>
      </w:pPr>
      <w:r>
        <w:rPr/>
        <w:t xml:space="preserve">
Tener
en
un
papelote
dibujado
un
iceberg
con
una
división
entre
la
parte
visible
e
invisible.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w:t>
      </w:r>
    </w:p>
    <w:p>
      <w:pPr>
        <w:widowControl w:val="on"/>
        <w:pBdr/>
      </w:pPr>
      <w:r>
        <w:rPr>
          <w:b/>
          <w:bCs/>
        </w:rPr>
        <w:t xml:space="preserve">
Paso
2</w:t>
      </w:r>
      <w:r>
        <w:rPr/>
        <w:t xml:space="preserve">.
Les
decimos
que
vamos
a
construir
el
iceberg
de
la
violencia
de
género</w:t>
      </w:r>
    </w:p>
    <w:p>
      <w:pPr>
        <w:widowControl w:val="on"/>
        <w:pBdr/>
      </w:pPr>
      <w:r>
        <w:rPr/>
        <w:t xml:space="preserve">
¿Cuándo
pensamos
en
las
violencias
que
se
ejercen
contra
las
mujeres
cuáles
se
les
vienen
a 
la
mente?</w:t>
      </w:r>
    </w:p>
    <w:p>
      <w:pPr>
        <w:widowControl w:val="on"/>
        <w:pBdr/>
      </w:pPr>
      <w:r>
        <w:rPr/>
        <w:t xml:space="preserve">
Escuchamos,
validamos
las
respuestas
y
les
pedimos
que
las
anoten
en
post
it
para
irlas
ubicando
en
el
iceberg.</w:t>
      </w:r>
    </w:p>
    <w:p>
      <w:pPr>
        <w:widowControl w:val="on"/>
        <w:pBdr/>
      </w:pPr>
      <w:r>
        <w:rPr/>
        <w:t xml:space="preserve">
Veremos
que
por
lo
general
mencionan
las
más
visibles
o
directas.
Les
hacemos
notar
esto
con
la
siguiente
pregunta. </w:t>
      </w:r>
    </w:p>
    <w:p>
      <w:pPr>
        <w:widowControl w:val="on"/>
        <w:pBdr/>
      </w:pPr>
      <w:r>
        <w:rPr/>
        <w:t xml:space="preserve">
 ¿Creen
que
existen
otros
actos
o
situaciones
que
son
violencias
que
se
ejercen
contra
nosotras
pero
que
por
lo
general
no
se
les
llama
violencia
pero
si
nos
afectan
o
dañan?
Qué
tipo
de
situaciones
vienen
a
su
mente
(porque
hemos
visto
o
vivido).</w:t>
      </w:r>
    </w:p>
    <w:p>
      <w:pPr>
        <w:widowControl w:val="on"/>
        <w:pBdr/>
      </w:pPr>
      <w:r>
        <w:rPr/>
        <w:t xml:space="preserve">
Escuchamos,
validamos
las
respuestas
y
les
pedimos
que
las
anoten
en
post
it
para
irlas
ubicando
en
la
parte
de
abajo
del
iceberg.</w:t>
      </w:r>
    </w:p>
    <w:p>
      <w:pPr>
        <w:widowControl w:val="on"/>
        <w:pBdr/>
      </w:pPr>
      <w:r>
        <w:rPr/>
        <w:t xml:space="preserve">
Anotar
y
reflexionar
aquellas
violencias
que
no
sean
nombradas
por
las
participantes
para
completar
el
iceberg.</w:t>
      </w:r>
    </w:p>
    <w:p w:rsidR="00A66EE4" w:rsidRPr="00746199" w:rsidRDefault="00A66EE4" w:rsidP="002D3517"/>
    <w:p>
      <w:pPr>
        <w:widowControl w:val="on"/>
        <w:pBdr/>
      </w:pPr>
      <w:r>
        <w:rPr>
          <w:b/>
          <w:bCs/>
        </w:rPr>
        <w:t xml:space="preserve">
Paso
3</w:t>
      </w:r>
      <w:r>
        <w:rPr/>
        <w:t xml:space="preserve">.
Una
vez
ubicados
vamos
a
ir
colocando
los
cuadrantes
según
como
se
presentan
las
violencias:</w:t>
      </w:r>
    </w:p>
    <w:p>
      <w:pPr>
        <w:widowControl w:val="on"/>
        <w:pBdr/>
      </w:pPr>
      <w:r>
        <w:rPr/>
        <w:t xml:space="preserve">
Sutiles
y
explícitas</w:t>
      </w:r>
    </w:p>
    <w:p>
      <w:pPr>
        <w:widowControl w:val="on"/>
        <w:pBdr/>
      </w:pPr>
      <w:r>
        <w:rPr/>
        <w:t xml:space="preserve">
Visibles
e
invisibles.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4</w:t>
      </w:r>
      <w:r>
        <w:rPr/>
        <w:t xml:space="preserve">.
Reflexiona:</w:t>
      </w:r>
    </w:p>
    <w:p>
      <w:pPr>
        <w:widowControl w:val="on"/>
        <w:pBdr/>
      </w:pPr>
      <w:r>
        <w:rPr/>
        <w:t xml:space="preserve">
Pedir
a
las
mujeres
que
expliquen
en
sus
propias
palabras
lo
que
ven
y
luego
complementar
con
nuestra
explicación.</w:t>
      </w:r>
    </w:p>
    <w:p>
      <w:pPr>
        <w:widowControl w:val="on"/>
        <w:pBdr/>
      </w:pPr>
      <w:r>
        <w:rPr/>
        <w:t xml:space="preserve">
La
primera
división
se
da
entre
lo </w:t>
      </w:r>
      <w:r>
        <w:rPr>
          <w:i/>
          <w:iCs/>
        </w:rPr>
        <w:t xml:space="preserve">visible</w:t>
      </w:r>
      <w:r>
        <w:rPr/>
        <w:t xml:space="preserve"> y
lo </w:t>
      </w:r>
      <w:r>
        <w:rPr>
          <w:i/>
          <w:iCs/>
        </w:rPr>
        <w:t xml:space="preserve">invisible</w:t>
      </w:r>
      <w:r>
        <w:rPr/>
        <w:t xml:space="preserve">.
En
la
parte
que
se
ve,
están
los
gritos,
insultos
y
amenazas,
los
abusos
sexuales,
las
violaciones
y
las
agresiones
físicas,
y
el
asesinato
en
lo
más
alto.
Pero,
en
la
parte
que
se
encuentra
sumergida
y
que
apenas
se
ve, es
donde
encontramos
el
origen
de
las
violencias:
micromachismos,
lenguaje,
humor
y
publicidad
sexista,
control,
desprecio,
chantaje
emocional,
humillación.</w:t>
      </w:r>
    </w:p>
    <w:p>
      <w:pPr>
        <w:widowControl w:val="on"/>
        <w:pBdr/>
      </w:pPr>
      <w:r>
        <w:rPr/>
        <w:t xml:space="preserve">
También
se
diferencia
entre
las
formas </w:t>
      </w:r>
      <w:r>
        <w:rPr>
          <w:i/>
          <w:iCs/>
        </w:rPr>
        <w:t xml:space="preserve">explícitas</w:t>
      </w:r>
      <w:r>
        <w:rPr/>
        <w:t xml:space="preserve"> y
las
formas </w:t>
      </w:r>
      <w:r>
        <w:rPr>
          <w:i/>
          <w:iCs/>
        </w:rPr>
        <w:t xml:space="preserve">sutiles</w:t>
      </w:r>
      <w:r>
        <w:rPr/>
        <w:t xml:space="preserve">.
Las
primeras
las
vemos
y
las
notamos,
pero
las
segundas
pasan
desapercibidas,
y
si
nos
damos
cuenta
de
ellas,
por
lo
general,
no
las
categorizamos
como
violencia
de género.</w:t>
      </w:r>
    </w:p>
    <w:p>
      <w:pPr>
        <w:widowControl w:val="on"/>
        <w:pBdr/>
      </w:pPr>
      <w:r>
        <w:rPr/>
        <w:t xml:space="preserve">
Son
estas
violencias
sutiles
o
invisibles
las
que
sostienen
a
las
otras
violencias
que
se
manifiestan
más
visiblemente. Las
violencias
de
género
no
son
un
problema
individual
(de
una
pareja
o
persona)
sino
que
es
un
fenómeno
social
que
causan un
impacto
negativo
en
nuestra
salud
emocional,
física,
afecta
nuestras
relaciones
y
dificulta
lograr
o
mantener
nuestro
proyecto
de
vida.
Se
piensa
que
hay
que
atender
individualmente a
la
persona
afectada
pero,
no
es
suficiente
que
la
persona
se
recupere
si
a
la
par
no
se
hace
algo
para
cambiar
el
sistema
que
produce
y
reproduce
estas
violencias
y
si
quienes
las
producen
no
asumen
que
deben
hacer
cambios
en
sus
creencias
y
sus
comportamientos.</w:t>
      </w:r>
    </w:p>
    <w:p>
      <w:pPr>
        <w:widowControl w:val="on"/>
        <w:pBdr/>
      </w:pPr>
      <w:r>
        <w:rPr/>
        <w:t xml:space="preserve">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Cuadrantes iceberg</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Cuadrantes
iceberg</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Rompiendo mandatos sociales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esta actividad, las participantes habrán reconocido la importancia individual y colectiva de romper los mandatos sociales.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cartas: sugerido, oráculo de la sabiduría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1</w:t>
      </w:r>
      <w:r>
        <w:rPr/>
        <w:t xml:space="preserve">.
Color
las
cartas
(oráculo
de
la
sabiduría)
para
que
las
participantes
puedan
escoger
las
que
prefieran
siguiendo
la
siguiente
consigna:</w:t>
      </w:r>
    </w:p>
    <w:p>
      <w:pPr>
        <w:widowControl w:val="on"/>
        <w:pBdr/>
      </w:pPr>
      <w:r>
        <w:rPr/>
        <w:t xml:space="preserve">
Todas
en
algún
momento
de
nuestra
vida
hemos
roto
algún
mandato
social,
un
mandato
es
una
construcción
social
que
nos
dice
como
debemos
ser
o
comportarnos,
pero
todas
en
algún
momento
los
hemos
desobedecido,
por
ejemplo:</w:t>
      </w:r>
    </w:p>
    <w:p>
      <w:pPr>
        <w:widowControl w:val="on"/>
        <w:pBdr/>
      </w:pPr>
      <w:r>
        <w:rPr/>
        <w:t xml:space="preserve">
hace
años
el
ingreso
a
la
universidad
para
las
mujeres
era
negado,
porque
se
consideraba
que
solo
los
hombres
eran
capaces
de
tener
estudios
de
tercer
nivel,
hasta
que
una
mujer
decidió
romper
ese
mandato
y
ahora
la
educación
es
para
todas
y
todos.</w:t>
      </w:r>
    </w:p>
    <w:p>
      <w:pPr>
        <w:widowControl w:val="on"/>
        <w:pBdr/>
      </w:pPr>
      <w:r>
        <w:rPr/>
        <w:t xml:space="preserve">
O
cuando
nos
dicen
que
las
mujeres
estamos
obligadas
a
ser
madres
pero
muchas
de
nosotras
hemos
decidido
no
maternar.</w:t>
      </w:r>
    </w:p>
    <w:p>
      <w:pPr>
        <w:widowControl w:val="on"/>
        <w:pBdr/>
      </w:pPr>
      <w:r>
        <w:rPr/>
        <w:t xml:space="preserve">
De
seguro
cada
una
de
ustedes
a
roto
mandatos
sociales
a
lo
largo
de
su
vida,
vamos
a
hacer
un
recorrido
por
nuestra
vida,
desde
nuestra
infancia
hasta
ahora,
recordando
las
veces
en
que
hemos
rotos
algún
mandatos
social.</w:t>
      </w:r>
    </w:p>
    <w:p>
      <w:pPr>
        <w:widowControl w:val="on"/>
        <w:pBdr/>
      </w:pPr>
      <w:r>
        <w:rPr/>
        <w:t xml:space="preserve">
Posterior
vamos
a
escoger
una
o
varias
cartas
que
simbolicen
ese
o
esos
mandatos
sociales
que
desobedecimos.</w:t>
      </w:r>
    </w:p>
    <w:p>
      <w:pPr>
        <w:widowControl w:val="on"/>
        <w:pBdr/>
      </w:pPr>
      <w:r>
        <w:rPr/>
        <w:t xml:space="preserve">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2</w:t>
      </w:r>
      <w:r>
        <w:rPr/>
        <w:t xml:space="preserve">.
Cuando
todas
hayan
escogido
sus
cartas,
les
pedimos
que
formen
5
grupos
de
6
personas
y
compartan
sus
recuerdos.</w:t>
      </w:r>
    </w:p>
    <w:p w:rsidR="00A66EE4" w:rsidRPr="00746199" w:rsidRDefault="00A66EE4" w:rsidP="002D3517"/>
    <w:p>
      <w:pPr>
        <w:widowControl w:val="on"/>
        <w:pBdr/>
      </w:pPr>
      <w:r>
        <w:rPr>
          <w:b/>
          <w:bCs/>
        </w:rPr>
        <w:t xml:space="preserve">
Paso
3</w:t>
      </w:r>
      <w:r>
        <w:rPr/>
        <w:t xml:space="preserve">.
Una
vez
que
todas
compartieron
sus
recuerdos
van
a
escoger
entre
todas
un
nombre,
palabra
o
frase
que
recoja
las
experiencias
de
cada
una
rompiendo
los
mandatos
sociales.</w:t>
      </w:r>
    </w:p>
    <w:p w:rsidR="00A66EE4" w:rsidRPr="00746199" w:rsidRDefault="00A66EE4" w:rsidP="002D3517"/>
    <w:p>
      <w:pPr>
        <w:widowControl w:val="on"/>
        <w:pBdr/>
      </w:pPr>
      <w:r>
        <w:rPr>
          <w:b/>
          <w:bCs/>
        </w:rPr>
        <w:t xml:space="preserve">
Paso
4</w:t>
      </w:r>
      <w:r>
        <w:rPr/>
        <w:t xml:space="preserve">.
Cada
grupo
va
a
socializar
con
el
resto
su
nombre,
frase
o
palabra
mientras
colocan
las
cartas
de
cada
una
en
un
círculo.</w:t>
      </w:r>
    </w:p>
    <w:p w:rsidR="00A66EE4" w:rsidRPr="00746199" w:rsidRDefault="00A66EE4" w:rsidP="002D3517"/>
    <w:p>
      <w:pPr>
        <w:widowControl w:val="on"/>
        <w:pBdr/>
      </w:pPr>
      <w:r>
        <w:rPr>
          <w:b/>
          <w:bCs/>
        </w:rPr>
        <w:t xml:space="preserve">
Paso
5</w:t>
      </w:r>
      <w:r>
        <w:rPr/>
        <w:t xml:space="preserve">.
Reflexión
final:</w:t>
      </w:r>
    </w:p>
    <w:p>
      <w:pPr>
        <w:widowControl w:val="on"/>
        <w:pBdr/>
      </w:pPr>
      <w:r>
        <w:rPr/>
        <w:t xml:space="preserve">
Como
nos
pudimos
dar
cuenta,
los
mandatos
sociales
nos
afectan
a
todas
y
cada
una
de
nosotras
pero,
todas
también
los
hemos
roto,
todas
hemos
desobedecido.</w:t>
      </w:r>
    </w:p>
    <w:p>
      <w:pPr>
        <w:widowControl w:val="on"/>
        <w:pBdr/>
      </w:pPr>
      <w:r>
        <w:rPr/>
        <w:t xml:space="preserve">
Este
espacio
se
gesta
para
el
reconocimiento
de
nuestras
realidades,
nuestras
vivencias,
todo
aquello
que
nos
atraviesa
como
mujeres,
mujeres
diversas,
este
espacio
busca
ser
seguro
y
horizontal
(no
jerárquico)
hecho
para
ustedes.
Así
seguimos
rompiendo
los
mandatos
sociales.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http://facilitar.io/es/taller/tena-sensibilizacion-en-participacion-con-enfoque</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